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6C31" w14:textId="1BA2E350" w:rsidR="0086286F" w:rsidRDefault="0086286F" w:rsidP="0086286F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317CBB">
        <w:rPr>
          <w:rFonts w:ascii="Arial" w:hAnsi="Arial" w:cs="Arial"/>
          <w:b/>
          <w:sz w:val="24"/>
          <w:szCs w:val="24"/>
          <w:lang w:eastAsia="hr-HR"/>
        </w:rPr>
        <w:t>O</w:t>
      </w:r>
      <w:r>
        <w:rPr>
          <w:rFonts w:ascii="Arial" w:hAnsi="Arial" w:cs="Arial"/>
          <w:b/>
          <w:sz w:val="24"/>
          <w:szCs w:val="24"/>
          <w:lang w:eastAsia="hr-HR"/>
        </w:rPr>
        <w:t>BRAZLOŽENJE</w:t>
      </w:r>
    </w:p>
    <w:p w14:paraId="720A6464" w14:textId="623FC60A" w:rsidR="0086286F" w:rsidRPr="0086286F" w:rsidRDefault="00763DFE" w:rsidP="0086286F">
      <w:pPr>
        <w:pStyle w:val="NoSpacing"/>
        <w:jc w:val="center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prijedloga O</w:t>
      </w:r>
      <w:r w:rsidRPr="0086286F">
        <w:rPr>
          <w:rFonts w:ascii="Arial" w:hAnsi="Arial" w:cs="Arial"/>
          <w:bCs/>
          <w:sz w:val="24"/>
          <w:szCs w:val="24"/>
          <w:lang w:eastAsia="hr-HR"/>
        </w:rPr>
        <w:t>dluke o donošenju s</w:t>
      </w:r>
      <w:r>
        <w:rPr>
          <w:rFonts w:ascii="Arial" w:hAnsi="Arial" w:cs="Arial"/>
          <w:bCs/>
          <w:sz w:val="24"/>
          <w:szCs w:val="24"/>
          <w:lang w:eastAsia="hr-HR"/>
        </w:rPr>
        <w:t>trategije zelene urbane obnove G</w:t>
      </w:r>
      <w:r w:rsidRPr="0086286F">
        <w:rPr>
          <w:rFonts w:ascii="Arial" w:hAnsi="Arial" w:cs="Arial"/>
          <w:bCs/>
          <w:sz w:val="24"/>
          <w:szCs w:val="24"/>
          <w:lang w:eastAsia="hr-HR"/>
        </w:rPr>
        <w:t xml:space="preserve">rada </w:t>
      </w:r>
      <w:proofErr w:type="spellStart"/>
      <w:r>
        <w:rPr>
          <w:rFonts w:ascii="Arial" w:hAnsi="Arial" w:cs="Arial"/>
          <w:bCs/>
          <w:sz w:val="24"/>
          <w:szCs w:val="24"/>
          <w:lang w:eastAsia="hr-HR"/>
        </w:rPr>
        <w:t>K</w:t>
      </w:r>
      <w:r w:rsidRPr="0086286F">
        <w:rPr>
          <w:rFonts w:ascii="Arial" w:hAnsi="Arial" w:cs="Arial"/>
          <w:bCs/>
          <w:sz w:val="24"/>
          <w:szCs w:val="24"/>
          <w:lang w:eastAsia="hr-HR"/>
        </w:rPr>
        <w:t>astva</w:t>
      </w:r>
      <w:proofErr w:type="spellEnd"/>
      <w:r w:rsidRPr="0086286F">
        <w:rPr>
          <w:rFonts w:ascii="Arial" w:hAnsi="Arial" w:cs="Arial"/>
          <w:bCs/>
          <w:sz w:val="24"/>
          <w:szCs w:val="24"/>
          <w:lang w:eastAsia="hr-HR"/>
        </w:rPr>
        <w:t xml:space="preserve"> do 2030. godine</w:t>
      </w:r>
    </w:p>
    <w:p w14:paraId="083080BC" w14:textId="49292AF2" w:rsidR="00921C74" w:rsidRDefault="00921C74"/>
    <w:p w14:paraId="0C8FC5BE" w14:textId="7EBD2862" w:rsidR="0086286F" w:rsidRPr="0086286F" w:rsidRDefault="0086286F" w:rsidP="0050061B">
      <w:pPr>
        <w:jc w:val="both"/>
        <w:rPr>
          <w:rFonts w:ascii="Arial" w:hAnsi="Arial" w:cs="Arial"/>
        </w:rPr>
      </w:pPr>
      <w:r w:rsidRPr="0086286F">
        <w:rPr>
          <w:rFonts w:ascii="Arial" w:hAnsi="Arial" w:cs="Arial"/>
        </w:rPr>
        <w:t>Pravni temelj za donošenje Strategije zelene urbane obnove Grada Kastva do 2030. godine (dalje u tekstu: Strategija zelene urbane obnove) je članak 30. Statuta Grada Kastva</w:t>
      </w:r>
      <w:r w:rsidR="0050061B">
        <w:rPr>
          <w:rFonts w:ascii="Arial" w:hAnsi="Arial" w:cs="Arial"/>
        </w:rPr>
        <w:t xml:space="preserve"> </w:t>
      </w:r>
      <w:r w:rsidRPr="0086286F">
        <w:rPr>
          <w:rFonts w:ascii="Arial" w:hAnsi="Arial" w:cs="Arial"/>
        </w:rPr>
        <w:t>(„Službene novine Primorsko-goranske županije“ broj 04/18 i 36/18 i „Službene novine Grada Kastva“ broj 05/20 i 03/21).</w:t>
      </w:r>
    </w:p>
    <w:p w14:paraId="67872D74" w14:textId="56C395A3" w:rsidR="0086286F" w:rsidRDefault="0086286F" w:rsidP="0086286F">
      <w:pPr>
        <w:jc w:val="both"/>
        <w:rPr>
          <w:rFonts w:ascii="Arial" w:hAnsi="Arial" w:cs="Arial"/>
        </w:rPr>
      </w:pPr>
      <w:r w:rsidRPr="0086286F">
        <w:rPr>
          <w:rFonts w:ascii="Arial" w:hAnsi="Arial" w:cs="Arial"/>
        </w:rPr>
        <w:t>Potreba za izradom Strategije zelene urbane obnove</w:t>
      </w:r>
      <w:r>
        <w:rPr>
          <w:rFonts w:ascii="Arial" w:hAnsi="Arial" w:cs="Arial"/>
        </w:rPr>
        <w:t xml:space="preserve"> </w:t>
      </w:r>
      <w:r w:rsidRPr="0086286F">
        <w:rPr>
          <w:rFonts w:ascii="Arial" w:hAnsi="Arial" w:cs="Arial"/>
        </w:rPr>
        <w:t xml:space="preserve">proizašla je iz strateškog cilja </w:t>
      </w:r>
      <w:r w:rsidRPr="0086286F">
        <w:rPr>
          <w:rFonts w:ascii="Arial" w:hAnsi="Arial" w:cs="Arial"/>
          <w:i/>
          <w:iCs/>
        </w:rPr>
        <w:t>8. Ekološka i energetska tranzicija za klimatsku neutralnost Nacionalne razvojne strategije Republike Hrvatske do 2030. godine</w:t>
      </w:r>
      <w:r w:rsidRPr="0086286F">
        <w:rPr>
          <w:rFonts w:ascii="Arial" w:hAnsi="Arial" w:cs="Arial"/>
        </w:rPr>
        <w:t xml:space="preserve"> koji zagovara razvoj zelene infrastrukture u urbanim područjima kroz planski osmišljene zelene i vodene površine te druga prostorna rješenja temeljena na prirodi koja pridonose očuvanju, poboljšanju i očuvanju prirode, prirodnih funkcija i procesa</w:t>
      </w:r>
      <w:r>
        <w:rPr>
          <w:rFonts w:ascii="Arial" w:hAnsi="Arial" w:cs="Arial"/>
        </w:rPr>
        <w:t>.</w:t>
      </w:r>
    </w:p>
    <w:p w14:paraId="31C59AF7" w14:textId="11856F46" w:rsidR="0086286F" w:rsidRDefault="0086286F" w:rsidP="0086286F">
      <w:pPr>
        <w:jc w:val="both"/>
        <w:rPr>
          <w:rFonts w:ascii="Arial" w:hAnsi="Arial" w:cs="Arial"/>
        </w:rPr>
      </w:pPr>
      <w:r w:rsidRPr="0086286F">
        <w:rPr>
          <w:rFonts w:ascii="Arial" w:hAnsi="Arial" w:cs="Arial"/>
        </w:rPr>
        <w:t xml:space="preserve">Krajem 2021. godine Vlada Republike Hrvatske je usvojila strateški dokument </w:t>
      </w:r>
      <w:r w:rsidRPr="0086286F">
        <w:rPr>
          <w:rFonts w:ascii="Arial" w:hAnsi="Arial" w:cs="Arial"/>
          <w:i/>
          <w:iCs/>
        </w:rPr>
        <w:t>Program razvoja zelene infrastrukture u urbanim područjima za razdoblje 2021. do 2030</w:t>
      </w:r>
      <w:r w:rsidR="00763DFE">
        <w:rPr>
          <w:rFonts w:ascii="Arial" w:hAnsi="Arial" w:cs="Arial"/>
          <w:i/>
          <w:iCs/>
        </w:rPr>
        <w:t>.</w:t>
      </w:r>
      <w:r w:rsidRPr="0086286F">
        <w:rPr>
          <w:rFonts w:ascii="Arial" w:hAnsi="Arial" w:cs="Arial"/>
          <w:i/>
          <w:iCs/>
        </w:rPr>
        <w:t xml:space="preserve"> godine </w:t>
      </w:r>
      <w:r w:rsidRPr="0086286F">
        <w:rPr>
          <w:rFonts w:ascii="Arial" w:hAnsi="Arial" w:cs="Arial"/>
        </w:rPr>
        <w:t xml:space="preserve">(„Narodne novine“ broj 147/21) – u daljnjem tekstu: Program, koji je u skladu s </w:t>
      </w:r>
      <w:r w:rsidRPr="0086286F">
        <w:rPr>
          <w:rFonts w:ascii="Arial" w:hAnsi="Arial" w:cs="Arial"/>
          <w:i/>
          <w:iCs/>
        </w:rPr>
        <w:t>Nacionalnom razvojnom strategijom Republike Hrvatske do 2030. godine</w:t>
      </w:r>
      <w:r w:rsidRPr="0086286F">
        <w:rPr>
          <w:rFonts w:ascii="Arial" w:hAnsi="Arial" w:cs="Arial"/>
        </w:rPr>
        <w:t xml:space="preserve"> i koji bi svojim smjernicama trebao pomoći široj primjeni zelene infrastrukture u urbanim prostorima RH. U Programu se razrađuju ciljevi i mjere za razvoj zelene infrastrukture u urbanim područjima radi uspostave održivih, sigurnih i otpornih gradova i naselja kroz povećanje energetske učinkovitosti zgrada i građevinskih područja, razvoj zelene infrastrukture u zgradarstvu te urbanu preobrazbu i urbanu sanaciju. Provedbom Programa kroz izradu Strategija </w:t>
      </w:r>
      <w:r>
        <w:rPr>
          <w:rFonts w:ascii="Arial" w:hAnsi="Arial" w:cs="Arial"/>
        </w:rPr>
        <w:t>zelene urbane obnove</w:t>
      </w:r>
      <w:r w:rsidRPr="0086286F">
        <w:rPr>
          <w:rFonts w:ascii="Arial" w:hAnsi="Arial" w:cs="Arial"/>
        </w:rPr>
        <w:t xml:space="preserve"> stvorit će se preduvjeti za bolju kvalitetu života i zdravlja ljudi i dati doprinos održivom društvenom, gospodarskom i prostornom razvoju.</w:t>
      </w:r>
    </w:p>
    <w:p w14:paraId="1ABE7614" w14:textId="77777777" w:rsidR="00044D90" w:rsidRDefault="0086286F" w:rsidP="00862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postupka jednostavne nabave Grad Kastav i društvo STARU</w:t>
      </w:r>
      <w:r w:rsidR="0022376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d.o.o.</w:t>
      </w:r>
      <w:r w:rsidR="0050061B">
        <w:rPr>
          <w:rFonts w:ascii="Arial" w:hAnsi="Arial" w:cs="Arial"/>
        </w:rPr>
        <w:t xml:space="preserve">, </w:t>
      </w:r>
      <w:r w:rsidR="0050061B" w:rsidRPr="0050061B">
        <w:rPr>
          <w:rFonts w:ascii="Arial" w:hAnsi="Arial" w:cs="Arial"/>
        </w:rPr>
        <w:t>Rovinjska ulica - Via Rovigno 22, Pula</w:t>
      </w:r>
      <w:r w:rsidR="0050061B">
        <w:rPr>
          <w:rFonts w:ascii="Arial" w:hAnsi="Arial" w:cs="Arial"/>
        </w:rPr>
        <w:t>, sklopili su Ugovor za uslugu izrade Strategije zelene urbane obnove Grada Kastva do 2030. godine</w:t>
      </w:r>
      <w:r w:rsidR="00044D90">
        <w:rPr>
          <w:rFonts w:ascii="Arial" w:hAnsi="Arial" w:cs="Arial"/>
        </w:rPr>
        <w:t>.</w:t>
      </w:r>
      <w:r w:rsidR="0022376E">
        <w:rPr>
          <w:rFonts w:ascii="Arial" w:hAnsi="Arial" w:cs="Arial"/>
        </w:rPr>
        <w:t xml:space="preserve"> </w:t>
      </w:r>
    </w:p>
    <w:p w14:paraId="5D66D2CF" w14:textId="19277BA0" w:rsidR="0086286F" w:rsidRDefault="00044D90" w:rsidP="0086286F">
      <w:pPr>
        <w:jc w:val="both"/>
        <w:rPr>
          <w:rFonts w:ascii="Arial" w:hAnsi="Arial" w:cs="Arial"/>
        </w:rPr>
      </w:pPr>
      <w:r w:rsidRPr="00044D90">
        <w:rPr>
          <w:rFonts w:ascii="Arial" w:hAnsi="Arial" w:cs="Arial"/>
        </w:rPr>
        <w:t xml:space="preserve">Projekt ''Strategija zelene urbane obnove Grada Kastva'' sufinancira Europska unija iz programa </w:t>
      </w:r>
      <w:proofErr w:type="spellStart"/>
      <w:r w:rsidRPr="00044D90">
        <w:rPr>
          <w:rFonts w:ascii="Arial" w:hAnsi="Arial" w:cs="Arial"/>
        </w:rPr>
        <w:t>NextGenerationEU</w:t>
      </w:r>
      <w:proofErr w:type="spellEnd"/>
      <w:r w:rsidRPr="00044D90">
        <w:rPr>
          <w:rFonts w:ascii="Arial" w:hAnsi="Arial" w:cs="Arial"/>
        </w:rPr>
        <w:t>, temeljem poziva ''Izrada strategija zelene urbane obnove'' (NPOO.C6.1.R5.01). Ukupna vrijednost projekta je 22.894,68 EUR, a provodi ga Grad Kastav.</w:t>
      </w:r>
    </w:p>
    <w:p w14:paraId="2CA84851" w14:textId="7B806FE6" w:rsidR="0050061B" w:rsidRPr="0050061B" w:rsidRDefault="0050061B" w:rsidP="0050061B">
      <w:pPr>
        <w:jc w:val="both"/>
        <w:rPr>
          <w:rFonts w:ascii="Arial" w:hAnsi="Arial" w:cs="Arial"/>
        </w:rPr>
      </w:pPr>
      <w:r w:rsidRPr="0050061B">
        <w:rPr>
          <w:rFonts w:ascii="Arial" w:hAnsi="Arial" w:cs="Arial"/>
        </w:rPr>
        <w:t xml:space="preserve">Strategija zelene urbane obnove je strateška podloga od značaja za Grad Kastav, a odnosi se na ostvarenje ciljeva razvoja zelene infrastrukture, integraciju NBS rješenja (eng. Nature </w:t>
      </w:r>
      <w:proofErr w:type="spellStart"/>
      <w:r w:rsidRPr="0050061B">
        <w:rPr>
          <w:rFonts w:ascii="Arial" w:hAnsi="Arial" w:cs="Arial"/>
        </w:rPr>
        <w:t>based</w:t>
      </w:r>
      <w:proofErr w:type="spellEnd"/>
      <w:r w:rsidRPr="0050061B">
        <w:rPr>
          <w:rFonts w:ascii="Arial" w:hAnsi="Arial" w:cs="Arial"/>
        </w:rPr>
        <w:t xml:space="preserve"> </w:t>
      </w:r>
      <w:proofErr w:type="spellStart"/>
      <w:r w:rsidRPr="0050061B">
        <w:rPr>
          <w:rFonts w:ascii="Arial" w:hAnsi="Arial" w:cs="Arial"/>
        </w:rPr>
        <w:t>systems</w:t>
      </w:r>
      <w:proofErr w:type="spellEnd"/>
      <w:r w:rsidRPr="0050061B">
        <w:rPr>
          <w:rFonts w:ascii="Arial" w:hAnsi="Arial" w:cs="Arial"/>
        </w:rPr>
        <w:t xml:space="preserve">, rješenja temeljena na prirodnim sustavima), unaprjeđenje kružnog gospodarenja prostorom i zgradama, ostvarenje ciljeva energetske učinkovitosti, </w:t>
      </w:r>
      <w:r>
        <w:rPr>
          <w:rFonts w:ascii="Arial" w:hAnsi="Arial" w:cs="Arial"/>
        </w:rPr>
        <w:t xml:space="preserve"> </w:t>
      </w:r>
      <w:r w:rsidRPr="0050061B">
        <w:rPr>
          <w:rFonts w:ascii="Arial" w:hAnsi="Arial" w:cs="Arial"/>
        </w:rPr>
        <w:t>prilagodbe klimatskim promjenama i jačanja otpornosti na rizike.</w:t>
      </w:r>
    </w:p>
    <w:p w14:paraId="2995E7AE" w14:textId="53C70FAB" w:rsidR="0050061B" w:rsidRDefault="0050061B" w:rsidP="0050061B">
      <w:pPr>
        <w:jc w:val="both"/>
        <w:rPr>
          <w:rFonts w:ascii="Arial" w:hAnsi="Arial" w:cs="Arial"/>
        </w:rPr>
      </w:pPr>
      <w:r w:rsidRPr="0050061B">
        <w:rPr>
          <w:rFonts w:ascii="Arial" w:hAnsi="Arial" w:cs="Arial"/>
        </w:rPr>
        <w:t xml:space="preserve">Razlog izrade Strategije zelene urbane obnove leži u kontekstu trenutnih europskih pa i svjetskih praksi, </w:t>
      </w:r>
      <w:r>
        <w:rPr>
          <w:rFonts w:ascii="Arial" w:hAnsi="Arial" w:cs="Arial"/>
        </w:rPr>
        <w:t xml:space="preserve"> </w:t>
      </w:r>
      <w:r w:rsidRPr="0050061B">
        <w:rPr>
          <w:rFonts w:ascii="Arial" w:hAnsi="Arial" w:cs="Arial"/>
        </w:rPr>
        <w:t xml:space="preserve">prijelaza na ugljično neutralno društvo s očuvanjem prirodnih resursa, ali i održivim razvojem, čineći grad ugodnijim </w:t>
      </w:r>
      <w:r>
        <w:rPr>
          <w:rFonts w:ascii="Arial" w:hAnsi="Arial" w:cs="Arial"/>
        </w:rPr>
        <w:t xml:space="preserve"> </w:t>
      </w:r>
      <w:r w:rsidRPr="0050061B">
        <w:rPr>
          <w:rFonts w:ascii="Arial" w:hAnsi="Arial" w:cs="Arial"/>
        </w:rPr>
        <w:t>i zdravijim za život, a na potpuno novim ekonomskim temeljima kružnog gospodarstva.</w:t>
      </w:r>
    </w:p>
    <w:p w14:paraId="005FA0B3" w14:textId="2A96300E" w:rsidR="00763DFE" w:rsidRDefault="0050061B" w:rsidP="0050061B">
      <w:pPr>
        <w:jc w:val="both"/>
        <w:rPr>
          <w:rFonts w:ascii="Arial" w:hAnsi="Arial" w:cs="Arial"/>
        </w:rPr>
      </w:pPr>
      <w:r w:rsidRPr="0050061B">
        <w:rPr>
          <w:rFonts w:ascii="Arial" w:hAnsi="Arial" w:cs="Arial"/>
        </w:rPr>
        <w:t xml:space="preserve">Temeljem odredbi Zakona o pravu na pristup informacijama („Narodne novine“ broj 25/13, 85/15 i 69/22) </w:t>
      </w:r>
      <w:r w:rsidR="00763DFE">
        <w:rPr>
          <w:rFonts w:ascii="Arial" w:hAnsi="Arial" w:cs="Arial"/>
        </w:rPr>
        <w:t>o prijedlogu odluke provest će se</w:t>
      </w:r>
      <w:r w:rsidRPr="0050061B">
        <w:rPr>
          <w:rFonts w:ascii="Arial" w:hAnsi="Arial" w:cs="Arial"/>
        </w:rPr>
        <w:t xml:space="preserve"> savjetovanje s </w:t>
      </w:r>
      <w:r w:rsidR="00763DFE">
        <w:rPr>
          <w:rFonts w:ascii="Arial" w:hAnsi="Arial" w:cs="Arial"/>
        </w:rPr>
        <w:t>javnošću</w:t>
      </w:r>
      <w:bookmarkStart w:id="0" w:name="_GoBack"/>
      <w:bookmarkEnd w:id="0"/>
      <w:r w:rsidR="00763DFE">
        <w:rPr>
          <w:rFonts w:ascii="Arial" w:hAnsi="Arial" w:cs="Arial"/>
        </w:rPr>
        <w:t>.</w:t>
      </w:r>
    </w:p>
    <w:p w14:paraId="1F7C08A4" w14:textId="68CFAEBB" w:rsidR="0050061B" w:rsidRPr="0086286F" w:rsidRDefault="00E54A46" w:rsidP="00500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Slijedom navedenog, p</w:t>
      </w:r>
      <w:r w:rsidR="00763DFE">
        <w:rPr>
          <w:rFonts w:ascii="Arial" w:hAnsi="Arial" w:cs="Arial"/>
        </w:rPr>
        <w:t xml:space="preserve">redlaže se Gradskom vijeću Grada </w:t>
      </w:r>
      <w:proofErr w:type="spellStart"/>
      <w:r w:rsidR="00763DFE">
        <w:rPr>
          <w:rFonts w:ascii="Arial" w:hAnsi="Arial" w:cs="Arial"/>
        </w:rPr>
        <w:t>Kastva</w:t>
      </w:r>
      <w:proofErr w:type="spellEnd"/>
      <w:r w:rsidR="00763DFE">
        <w:rPr>
          <w:rFonts w:ascii="Arial" w:hAnsi="Arial" w:cs="Arial"/>
        </w:rPr>
        <w:t xml:space="preserve"> donošenje predložene </w:t>
      </w:r>
      <w:r w:rsidR="00763DFE" w:rsidRPr="00763DFE">
        <w:rPr>
          <w:rFonts w:ascii="Arial" w:hAnsi="Arial" w:cs="Arial"/>
        </w:rPr>
        <w:t xml:space="preserve">Odluke o donošenju strategije zelene urbane obnove Grada </w:t>
      </w:r>
      <w:proofErr w:type="spellStart"/>
      <w:r w:rsidR="00763DFE" w:rsidRPr="00763DFE">
        <w:rPr>
          <w:rFonts w:ascii="Arial" w:hAnsi="Arial" w:cs="Arial"/>
        </w:rPr>
        <w:t>Kastva</w:t>
      </w:r>
      <w:proofErr w:type="spellEnd"/>
      <w:r w:rsidR="00763DFE" w:rsidRPr="00763DFE">
        <w:rPr>
          <w:rFonts w:ascii="Arial" w:hAnsi="Arial" w:cs="Arial"/>
        </w:rPr>
        <w:t xml:space="preserve"> do 2030. godine</w:t>
      </w:r>
      <w:r w:rsidR="00763DFE">
        <w:rPr>
          <w:rFonts w:ascii="Arial" w:hAnsi="Arial" w:cs="Arial"/>
        </w:rPr>
        <w:t>.</w:t>
      </w:r>
    </w:p>
    <w:sectPr w:rsidR="0050061B" w:rsidRPr="0086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6F"/>
    <w:rsid w:val="00044D90"/>
    <w:rsid w:val="00115AE5"/>
    <w:rsid w:val="00176D01"/>
    <w:rsid w:val="00216C4E"/>
    <w:rsid w:val="0022376E"/>
    <w:rsid w:val="0050061B"/>
    <w:rsid w:val="00763DFE"/>
    <w:rsid w:val="00781544"/>
    <w:rsid w:val="0086286F"/>
    <w:rsid w:val="00921C74"/>
    <w:rsid w:val="00B75B99"/>
    <w:rsid w:val="00CB30F0"/>
    <w:rsid w:val="00E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B584"/>
  <w15:chartTrackingRefBased/>
  <w15:docId w15:val="{AF8F3600-721E-4DFB-AAC0-4CA7E8A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8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286F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Alićajić</dc:creator>
  <cp:keywords/>
  <dc:description/>
  <cp:lastModifiedBy>Ana Milošević</cp:lastModifiedBy>
  <cp:revision>7</cp:revision>
  <cp:lastPrinted>2025-02-10T06:54:00Z</cp:lastPrinted>
  <dcterms:created xsi:type="dcterms:W3CDTF">2025-02-10T06:28:00Z</dcterms:created>
  <dcterms:modified xsi:type="dcterms:W3CDTF">2025-02-10T08:49:00Z</dcterms:modified>
</cp:coreProperties>
</file>